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6" w:rsidRPr="00536076" w:rsidRDefault="00536076" w:rsidP="0053607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38"/>
          <w:szCs w:val="54"/>
          <w:lang w:eastAsia="ru-RU"/>
        </w:rPr>
      </w:pPr>
      <w:r w:rsidRPr="00536076">
        <w:rPr>
          <w:rFonts w:ascii="inherit" w:eastAsia="Times New Roman" w:hAnsi="inherit" w:cs="Arial"/>
          <w:color w:val="333333"/>
          <w:kern w:val="36"/>
          <w:sz w:val="38"/>
          <w:szCs w:val="54"/>
          <w:lang w:eastAsia="ru-RU"/>
        </w:rPr>
        <w:t xml:space="preserve">Пенсионеры – участники программы </w:t>
      </w:r>
      <w:proofErr w:type="spellStart"/>
      <w:r w:rsidRPr="00536076">
        <w:rPr>
          <w:rFonts w:ascii="inherit" w:eastAsia="Times New Roman" w:hAnsi="inherit" w:cs="Arial"/>
          <w:color w:val="333333"/>
          <w:kern w:val="36"/>
          <w:sz w:val="38"/>
          <w:szCs w:val="54"/>
          <w:lang w:eastAsia="ru-RU"/>
        </w:rPr>
        <w:t>софинансирования</w:t>
      </w:r>
      <w:proofErr w:type="spellEnd"/>
      <w:r w:rsidRPr="00536076">
        <w:rPr>
          <w:rFonts w:ascii="inherit" w:eastAsia="Times New Roman" w:hAnsi="inherit" w:cs="Arial"/>
          <w:color w:val="333333"/>
          <w:kern w:val="36"/>
          <w:sz w:val="38"/>
          <w:szCs w:val="54"/>
          <w:lang w:eastAsia="ru-RU"/>
        </w:rPr>
        <w:t>, не обращавшиеся за средствами в 2015-2018 годах, могут писать заявления на получени</w:t>
      </w:r>
      <w:bookmarkStart w:id="0" w:name="_GoBack"/>
      <w:bookmarkEnd w:id="0"/>
      <w:r w:rsidRPr="00536076">
        <w:rPr>
          <w:rFonts w:ascii="inherit" w:eastAsia="Times New Roman" w:hAnsi="inherit" w:cs="Arial"/>
          <w:color w:val="333333"/>
          <w:kern w:val="36"/>
          <w:sz w:val="38"/>
          <w:szCs w:val="54"/>
          <w:lang w:eastAsia="ru-RU"/>
        </w:rPr>
        <w:t>е выплаты</w:t>
      </w:r>
    </w:p>
    <w:p w:rsidR="00536076" w:rsidRPr="00536076" w:rsidRDefault="00536076" w:rsidP="00536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</w:p>
    <w:p w:rsidR="00536076" w:rsidRPr="00536076" w:rsidRDefault="00536076" w:rsidP="0053607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Все средства участников программы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софинансирования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пенсий, внесенные ими на добровольное пенсионное страхование в 2018 году, уже удвоены государством. Получить выплаты могут граждане, которые уже являются получателями страховой пенсии по старости (в том числе досрочной), а также те, кому в текущем году исполнится 55 и 60 лет (женщины и мужчины соответственно). Исключение составляют те пенсионеры – участники программы, которые получили средства добровольных накоплений с учетом господдержки в 2015-2018 годах. Обратиться за следующей выплатой они смогут только через 5 лет.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i/>
          <w:iCs/>
          <w:color w:val="333333"/>
          <w:sz w:val="20"/>
          <w:szCs w:val="27"/>
          <w:lang w:eastAsia="ru-RU"/>
        </w:rPr>
        <w:t>Возрастное требование относится и к получателям пенсии по инвалидности. Данная пенсия им может назначаться досрочно, но получить накопления они могут только в 55 лет женщины и 60 лет мужчины.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Размер выплаты будет зависеть от сумм, которые участники программы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софинансирования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перечислили на свои будущие пенсии. Взносы от 2 до 12 тысяч рублей умножаются государством в два раза. А вот взносы свыше 12 тысяч рублей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софинансированию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не подлежат.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За получением выплаты необходимо обратиться в клиентскую службу ПФР по месту жительства и подать соответствующее заявление. Многофункциональные центры такое заявление не примут. Но самый удобный способ – подать заявление удаленно через </w:t>
      </w:r>
      <w:hyperlink r:id="rId5" w:history="1">
        <w:r w:rsidRPr="00536076">
          <w:rPr>
            <w:rFonts w:ascii="Arial" w:eastAsia="Times New Roman" w:hAnsi="Arial" w:cs="Arial"/>
            <w:color w:val="0000FF"/>
            <w:sz w:val="20"/>
            <w:szCs w:val="27"/>
            <w:lang w:eastAsia="ru-RU"/>
          </w:rPr>
          <w:t>Личный кабинет гражданина</w:t>
        </w:r>
      </w:hyperlink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 на сайте ПФР. Дополнительно обращаться в Пенсионный фонд уже не надо.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Далее специалисты ПФР выяснят, какая выплата положена пенсионеру - единовременная, срочная или обычная накопительная (на протяжении всей жизни). Получить средства можно будет на третий месяц после подачи заявления.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i/>
          <w:iCs/>
          <w:color w:val="333333"/>
          <w:sz w:val="20"/>
          <w:szCs w:val="27"/>
          <w:lang w:eastAsia="ru-RU"/>
        </w:rPr>
        <w:t>Важный момент - если средства пенсионных накоплений находятся в негосударственном пенсионном фонде, свое заявление необходимо направить в ближайший его филиал.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Напомним, что, начиная с 2015 года, получить удвоенную выплату пенсионеры-участники программы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госсофинансирования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могут только 1 раз в 5 лет. Те, кто обратится за выплатой в текущем году, </w:t>
      </w:r>
      <w:proofErr w:type="gram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следующую</w:t>
      </w:r>
      <w:proofErr w:type="gram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смогут получить только в 2024 году.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Информацию о суммах, поступивших на накопительный счет, и сумме государственного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софинансирования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, также учтенной на счете, можно узнать в </w:t>
      </w:r>
      <w:hyperlink r:id="rId6" w:history="1">
        <w:r w:rsidRPr="00536076">
          <w:rPr>
            <w:rFonts w:ascii="Arial" w:eastAsia="Times New Roman" w:hAnsi="Arial" w:cs="Arial"/>
            <w:color w:val="0000FF"/>
            <w:sz w:val="20"/>
            <w:szCs w:val="27"/>
            <w:lang w:eastAsia="ru-RU"/>
          </w:rPr>
          <w:t>Личном кабинете гражданина</w:t>
        </w:r>
      </w:hyperlink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 на сайте ПФР либо через Единый портал государственных и муниципальных услуг (www.gosuslugi.ru). Фактическую сумму накоплений с учетом инвестиционного дохода можно узнать у своего страховщика.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Вступить в Программу государственного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софинансирования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формирования пенсионных накоплений можно было до 31 декабря 2014 года. А первый взнос необходимо было заплатить до 31 января 2015 года. Сейчас Программа действует только для ее участников.</w:t>
      </w:r>
    </w:p>
    <w:p w:rsidR="00536076" w:rsidRPr="00536076" w:rsidRDefault="00536076" w:rsidP="005360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Сумма взноса, которую умножит государство, может составлять от 2000 до 12000 рублей в год. Сделать взнос можно двумя способами: самостоятельно, перечисляя деньги в Пенсионный фонд через банк, либо через работодателя - для тех, кто написал на работе заявление об удержании добровольных страховых взносов из заработной платы.</w:t>
      </w:r>
    </w:p>
    <w:p w:rsidR="00536076" w:rsidRPr="00536076" w:rsidRDefault="00536076" w:rsidP="005360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7"/>
          <w:lang w:eastAsia="ru-RU"/>
        </w:rPr>
      </w:pPr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Участники Программы </w:t>
      </w:r>
      <w:proofErr w:type="spellStart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>софинансирования</w:t>
      </w:r>
      <w:proofErr w:type="spellEnd"/>
      <w:r w:rsidRPr="00536076">
        <w:rPr>
          <w:rFonts w:ascii="Arial" w:eastAsia="Times New Roman" w:hAnsi="Arial" w:cs="Arial"/>
          <w:color w:val="333333"/>
          <w:sz w:val="20"/>
          <w:szCs w:val="27"/>
          <w:lang w:eastAsia="ru-RU"/>
        </w:rPr>
        <w:t xml:space="preserve"> имеют право на налоговый вычет в размере 13 % с внесенных сумм.</w:t>
      </w:r>
    </w:p>
    <w:p w:rsidR="0016715A" w:rsidRPr="00536076" w:rsidRDefault="0016715A">
      <w:pPr>
        <w:rPr>
          <w:sz w:val="16"/>
        </w:rPr>
      </w:pPr>
    </w:p>
    <w:sectPr w:rsidR="0016715A" w:rsidRPr="0053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76"/>
    <w:rsid w:val="0016715A"/>
    <w:rsid w:val="005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076"/>
    <w:rPr>
      <w:b/>
      <w:bCs/>
    </w:rPr>
  </w:style>
  <w:style w:type="character" w:styleId="a5">
    <w:name w:val="Emphasis"/>
    <w:basedOn w:val="a0"/>
    <w:uiPriority w:val="20"/>
    <w:qFormat/>
    <w:rsid w:val="00536076"/>
    <w:rPr>
      <w:i/>
      <w:iCs/>
    </w:rPr>
  </w:style>
  <w:style w:type="character" w:styleId="a6">
    <w:name w:val="Hyperlink"/>
    <w:basedOn w:val="a0"/>
    <w:uiPriority w:val="99"/>
    <w:semiHidden/>
    <w:unhideWhenUsed/>
    <w:rsid w:val="005360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076"/>
    <w:rPr>
      <w:b/>
      <w:bCs/>
    </w:rPr>
  </w:style>
  <w:style w:type="character" w:styleId="a5">
    <w:name w:val="Emphasis"/>
    <w:basedOn w:val="a0"/>
    <w:uiPriority w:val="20"/>
    <w:qFormat/>
    <w:rsid w:val="00536076"/>
    <w:rPr>
      <w:i/>
      <w:iCs/>
    </w:rPr>
  </w:style>
  <w:style w:type="character" w:styleId="a6">
    <w:name w:val="Hyperlink"/>
    <w:basedOn w:val="a0"/>
    <w:uiPriority w:val="99"/>
    <w:semiHidden/>
    <w:unhideWhenUsed/>
    <w:rsid w:val="005360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6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2019-07-23T07:58:00Z</dcterms:created>
  <dcterms:modified xsi:type="dcterms:W3CDTF">2019-07-23T07:59:00Z</dcterms:modified>
</cp:coreProperties>
</file>