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51" w:rsidRDefault="00770551" w:rsidP="00770551">
      <w:pPr>
        <w:pStyle w:val="a3"/>
        <w:shd w:val="clear" w:color="auto" w:fill="FFFFFF"/>
        <w:spacing w:before="0" w:beforeAutospacing="0" w:after="0" w:afterAutospacing="0"/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</w:pPr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>29 сентября 2019 г. вступило в</w:t>
      </w:r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 xml:space="preserve"> с</w:t>
      </w:r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>илу </w:t>
      </w:r>
      <w:hyperlink r:id="rId5" w:tgtFrame="_blank" w:history="1">
        <w:r>
          <w:rPr>
            <w:rStyle w:val="a4"/>
            <w:rFonts w:ascii="Arial" w:hAnsi="Arial" w:cs="Arial"/>
            <w:b/>
            <w:bCs/>
            <w:sz w:val="30"/>
            <w:szCs w:val="30"/>
            <w:u w:val="none"/>
          </w:rPr>
          <w:t>постановление</w:t>
        </w:r>
      </w:hyperlink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 xml:space="preserve"> правления </w:t>
      </w:r>
    </w:p>
    <w:p w:rsidR="00770551" w:rsidRDefault="00770551" w:rsidP="007705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>Пенсионного фонда России (ПФР) об утверждении формы документа, подтверждающего регистрацию в системе индивидуального (персонифицированного) учета.</w:t>
      </w:r>
    </w:p>
    <w:p w:rsidR="00770551" w:rsidRDefault="00770551" w:rsidP="007705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770551" w:rsidRDefault="00770551" w:rsidP="007705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Теперь вместо привычной зеленой пластиковой карточки со страховым номером индивидуального лицевого счета (СНИЛС) необходимо будет представлять данный документ. Его роль теперь выполняет уведомление из ПФР, в котором указаны те же данные, что и в карточке СНИЛС: фамилия, имя и отчество гражданина, страховой номер, дата и место рождения, пол, а также дата регистрации в системе индивидуального учета. Обратиться за уведомлением можно через Личный кабинет гражданина на сайте ПФР, через территориальный орган Пенсионного фонда, а также в многофункциональные центры. Ранее полученные </w:t>
      </w:r>
      <w:r>
        <w:rPr>
          <w:rFonts w:ascii="Arial" w:hAnsi="Arial" w:cs="Arial"/>
          <w:color w:val="333333"/>
          <w:sz w:val="27"/>
          <w:szCs w:val="27"/>
        </w:rPr>
        <w:t>пластиковые</w:t>
      </w:r>
      <w:r>
        <w:rPr>
          <w:rFonts w:ascii="Arial" w:hAnsi="Arial" w:cs="Arial"/>
          <w:color w:val="333333"/>
          <w:sz w:val="27"/>
          <w:szCs w:val="27"/>
        </w:rPr>
        <w:t xml:space="preserve"> карточки СНИЛС сохраняют свою силу.</w:t>
      </w:r>
    </w:p>
    <w:p w:rsidR="00770551" w:rsidRDefault="00770551" w:rsidP="007705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Страховое свидетельство, согласно утвержденному порядку, больше не подлежит восстановлению и обмену, - уточняет начальник отдела </w:t>
      </w:r>
      <w:r>
        <w:rPr>
          <w:rFonts w:ascii="Arial" w:hAnsi="Arial" w:cs="Arial"/>
          <w:color w:val="333333"/>
          <w:sz w:val="27"/>
          <w:szCs w:val="27"/>
        </w:rPr>
        <w:t xml:space="preserve">персонифицированного учета  Д.М.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Мамбетова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- Вместо него застрахованные лица будут получать уведомлени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 xml:space="preserve">я нового образца. Согласно поправкам, внесенным в закон о персонифицированном учете, информация 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СНИЛСе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гражданам не надо обращаться в Пенсионный фонд России за обменом документов.</w:t>
      </w:r>
    </w:p>
    <w:p w:rsidR="00503699" w:rsidRDefault="00503699"/>
    <w:sectPr w:rsidR="00503699" w:rsidSect="0077055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1"/>
    <w:rsid w:val="00503699"/>
    <w:rsid w:val="007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70551"/>
  </w:style>
  <w:style w:type="character" w:styleId="a4">
    <w:name w:val="Hyperlink"/>
    <w:basedOn w:val="a0"/>
    <w:uiPriority w:val="99"/>
    <w:semiHidden/>
    <w:unhideWhenUsed/>
    <w:rsid w:val="007705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70551"/>
  </w:style>
  <w:style w:type="character" w:styleId="a4">
    <w:name w:val="Hyperlink"/>
    <w:basedOn w:val="a0"/>
    <w:uiPriority w:val="99"/>
    <w:semiHidden/>
    <w:unhideWhenUsed/>
    <w:rsid w:val="007705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9180008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2019-10-31T06:46:00Z</dcterms:created>
  <dcterms:modified xsi:type="dcterms:W3CDTF">2019-10-31T06:52:00Z</dcterms:modified>
</cp:coreProperties>
</file>