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E" w:rsidRDefault="00C358EE" w:rsidP="00C358E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916F8">
        <w:rPr>
          <w:rFonts w:ascii="Arial" w:hAnsi="Arial" w:cs="Arial"/>
          <w:b/>
          <w:color w:val="595959" w:themeColor="text1" w:themeTint="A6"/>
          <w:sz w:val="36"/>
          <w:szCs w:val="36"/>
        </w:rPr>
        <w:t>Индивидуальный персонифицированный учет на защите интересов граждан</w:t>
      </w:r>
    </w:p>
    <w:p w:rsidR="00C358EE" w:rsidRPr="007916F8" w:rsidRDefault="00C358EE" w:rsidP="00BE38E3">
      <w:pPr>
        <w:spacing w:line="360" w:lineRule="auto"/>
        <w:ind w:firstLine="708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Внедрение персонифицированного учета в системе обязательного пенсионного страхования в Кабардино-Балкарской Республике начато с принятием 15.08.1998 года постановления Правительства КБР №394 и завершено в 2000 году. Реализация в республике пенсионного законодательства, принятого в РФ в 2001 году, базировалась на использовании информации, которая была накоплена в системе персонифицированного учета и поддерживается в актуальном состоянии. 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Сегодня персонифицированный учёт – это огромная </w:t>
      </w:r>
      <w:r w:rsidR="007916F8"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>база,</w:t>
      </w: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хранящая сведения о </w:t>
      </w:r>
      <w:r w:rsidR="007916F8"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>гражданах,</w:t>
      </w: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застрахованных в системе индивидуального персонифицированного учёта. На счета застрахованных лиц заносятся все данные о начисленных и уплаченных в Пенсионный фонд страховых взносах, а также данные о страховом стаже в течение всей трудовой деятельности.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Данная база является платформой для пенсионной системы, что создаёт условия заблаговременной подготовки информационн</w:t>
      </w:r>
      <w:r w:rsidR="00D5339D">
        <w:rPr>
          <w:rFonts w:ascii="Arial" w:hAnsi="Arial" w:cs="Arial"/>
          <w:color w:val="595959" w:themeColor="text1" w:themeTint="A6"/>
          <w:sz w:val="24"/>
          <w:szCs w:val="24"/>
        </w:rPr>
        <w:t>о-правовой базы для назначения страховой пенсии гражданам.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Ценность информационных ресурсов персонифицированного учета заключается не только в использовании в установленном законодательством порядке содержащихся в них персональных данных граждан, но также на их основе обеспечивается процесс актуарных расчетов, расчетов численности работающих граждан по категориям и определяется средняя официальная заработная плата (доход) по этим категориям.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Персонифицированный учет создал организационно-технические и правовые возможности для использования персональных данных граждан не только в Пенсионном фонде, но и в других социальных фондах. Благодаря единому идентификатору персональных данных, которым является страховой номер индивидуального лицевого счета (СНИЛС) граждан в системе персонифицированного учета, стало возможным использование Федерального регистра лиц, имеющих право на государственную социальную помощь, во всех социальных фондах и во всех городах и районах республики. Данные регистра передаются ежемесячно в фонды обязательного медицинского страхования, в региональное отделение Фонда социального страхования, в Министерство социальной защиты населения КБР. Этот обмен данными осуществляется в электронной форме с электронной цифровой подписью. 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Вместе с тем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индивидуальные сведения граждан в системе обязательного пенсионного страхования конфиденциальн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 хран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тся с соблюдением установленных правил, предъявляемых к хранению персональных данных граждан.</w:t>
      </w:r>
    </w:p>
    <w:p w:rsidR="0072722C" w:rsidRPr="007916F8" w:rsidRDefault="00C358EE" w:rsidP="007272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В свою очередь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граждане могут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узнать о состоянии своего лицевого счёта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с помощью </w:t>
      </w:r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 xml:space="preserve">«Личного кабинета застрахованного лица»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на официальном сайте ПФР или на сайте </w:t>
      </w:r>
      <w:proofErr w:type="spellStart"/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Госуслуг</w:t>
      </w:r>
      <w:proofErr w:type="spellEnd"/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 xml:space="preserve">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пройдя регистрацию в единой системе идентификац</w:t>
      </w:r>
      <w:proofErr w:type="gram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тентификации (ЕСИА). Также 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установив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мобильно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приложение Пенсионного фонда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на свой телефон. Оно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бесплатно доступно для платформ </w:t>
      </w:r>
      <w:proofErr w:type="spell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spell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proofErr w:type="spell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341B3" w:rsidRDefault="00BE38E3" w:rsidP="00BE38E3">
      <w:pPr>
        <w:spacing w:after="0"/>
        <w:jc w:val="right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Управление ПФР ГУ-ОПФР по КБР в Чегемском районе</w:t>
      </w:r>
      <w:bookmarkStart w:id="0" w:name="_GoBack"/>
      <w:bookmarkEnd w:id="0"/>
    </w:p>
    <w:p w:rsidR="00BE38E3" w:rsidRPr="00BE38E3" w:rsidRDefault="00BE38E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924688" w:rsidRPr="00BE38E3" w:rsidRDefault="00924688">
      <w:pPr>
        <w:rPr>
          <w:color w:val="595959" w:themeColor="text1" w:themeTint="A6"/>
          <w:sz w:val="24"/>
          <w:szCs w:val="24"/>
        </w:rPr>
      </w:pPr>
    </w:p>
    <w:sectPr w:rsidR="00924688" w:rsidRPr="00BE38E3" w:rsidSect="007916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E"/>
    <w:rsid w:val="001049FF"/>
    <w:rsid w:val="005341B3"/>
    <w:rsid w:val="005E0C4D"/>
    <w:rsid w:val="0072722C"/>
    <w:rsid w:val="007916F8"/>
    <w:rsid w:val="00924688"/>
    <w:rsid w:val="00BA67DE"/>
    <w:rsid w:val="00BE38E3"/>
    <w:rsid w:val="00C358EE"/>
    <w:rsid w:val="00D5339D"/>
    <w:rsid w:val="00DC5986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22C"/>
    <w:rPr>
      <w:b/>
      <w:bCs/>
    </w:rPr>
  </w:style>
  <w:style w:type="paragraph" w:styleId="a4">
    <w:name w:val="No Spacing"/>
    <w:uiPriority w:val="1"/>
    <w:qFormat/>
    <w:rsid w:val="005341B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3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22C"/>
    <w:rPr>
      <w:b/>
      <w:bCs/>
    </w:rPr>
  </w:style>
  <w:style w:type="paragraph" w:styleId="a4">
    <w:name w:val="No Spacing"/>
    <w:uiPriority w:val="1"/>
    <w:qFormat/>
    <w:rsid w:val="005341B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34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7</cp:revision>
  <dcterms:created xsi:type="dcterms:W3CDTF">2017-08-17T09:07:00Z</dcterms:created>
  <dcterms:modified xsi:type="dcterms:W3CDTF">2017-08-29T12:41:00Z</dcterms:modified>
</cp:coreProperties>
</file>