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CE" w:rsidRDefault="00856CCE" w:rsidP="00856CCE">
      <w:pPr>
        <w:pStyle w:val="1"/>
        <w:spacing w:before="0" w:beforeAutospacing="0" w:after="192" w:afterAutospacing="0" w:line="288" w:lineRule="atLeast"/>
        <w:textAlignment w:val="baseline"/>
        <w:rPr>
          <w:rFonts w:ascii="inherit" w:hAnsi="inherit" w:cs="Arial"/>
          <w:color w:val="000000"/>
          <w:sz w:val="35"/>
          <w:szCs w:val="35"/>
        </w:rPr>
      </w:pPr>
      <w:r>
        <w:rPr>
          <w:rFonts w:ascii="inherit" w:hAnsi="inherit" w:cs="Arial"/>
          <w:color w:val="000000"/>
          <w:sz w:val="35"/>
          <w:szCs w:val="35"/>
        </w:rPr>
        <w:t>Что делать, если средства пенсионных накоплений неправомерно переведены к другому страховщику?</w:t>
      </w:r>
    </w:p>
    <w:p w:rsidR="00856CCE" w:rsidRDefault="00856CCE" w:rsidP="00856CCE">
      <w:pPr>
        <w:pStyle w:val="a5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inherit" w:hAnsi="inherit" w:cs="Arial"/>
          <w:color w:val="000000"/>
          <w:sz w:val="22"/>
          <w:szCs w:val="22"/>
        </w:rPr>
        <w:t>     Если ваши пенсионные накопления переведены в НПФ неправомерно или вас ввели в заблуждение, у вас есть право обратиться с претензией в НПФ, в который были неправомерно переведены пенсионные накопления. Те</w:t>
      </w:r>
      <w:proofErr w:type="gramStart"/>
      <w:r>
        <w:rPr>
          <w:rFonts w:ascii="inherit" w:hAnsi="inherit" w:cs="Arial"/>
          <w:color w:val="000000"/>
          <w:sz w:val="22"/>
          <w:szCs w:val="22"/>
        </w:rPr>
        <w:t>кст пр</w:t>
      </w:r>
      <w:proofErr w:type="gramEnd"/>
      <w:r>
        <w:rPr>
          <w:rFonts w:ascii="inherit" w:hAnsi="inherit" w:cs="Arial"/>
          <w:color w:val="000000"/>
          <w:sz w:val="22"/>
          <w:szCs w:val="22"/>
        </w:rPr>
        <w:t xml:space="preserve">етензии составляется в свободной форме. НПФ </w:t>
      </w:r>
      <w:proofErr w:type="gramStart"/>
      <w:r>
        <w:rPr>
          <w:rFonts w:ascii="inherit" w:hAnsi="inherit" w:cs="Arial"/>
          <w:color w:val="000000"/>
          <w:sz w:val="22"/>
          <w:szCs w:val="22"/>
        </w:rPr>
        <w:t>обязан</w:t>
      </w:r>
      <w:proofErr w:type="gramEnd"/>
      <w:r>
        <w:rPr>
          <w:rFonts w:ascii="inherit" w:hAnsi="inherit" w:cs="Arial"/>
          <w:color w:val="000000"/>
          <w:sz w:val="22"/>
          <w:szCs w:val="22"/>
        </w:rPr>
        <w:t xml:space="preserve"> вас проинформировать, на основании чего ваши пенсионные накопления были переведены. НПФ в обязательном порядке должен располагать оригиналом договора с вами о переводе средств пенсионных накоплений.</w:t>
      </w:r>
    </w:p>
    <w:p w:rsidR="00856CCE" w:rsidRDefault="00856CCE" w:rsidP="00856CCE">
      <w:pPr>
        <w:pStyle w:val="a5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     В случае</w:t>
      </w:r>
      <w:proofErr w:type="gramStart"/>
      <w:r>
        <w:rPr>
          <w:rFonts w:ascii="inherit" w:hAnsi="inherit" w:cs="Arial"/>
          <w:color w:val="000000"/>
          <w:sz w:val="22"/>
          <w:szCs w:val="22"/>
        </w:rPr>
        <w:t>,</w:t>
      </w:r>
      <w:proofErr w:type="gramEnd"/>
      <w:r>
        <w:rPr>
          <w:rFonts w:ascii="inherit" w:hAnsi="inherit" w:cs="Arial"/>
          <w:color w:val="000000"/>
          <w:sz w:val="22"/>
          <w:szCs w:val="22"/>
        </w:rPr>
        <w:t xml:space="preserve"> если в договоре, заключенном от вашего имени, стоит чужая подпись, можно обратиться в суд с исковым заявлением о признании договора недействительным. На основании соответствующего судебного решения фонд обязан будет возвратить ваши пенсионные накопления предыдущему страховщику.</w:t>
      </w:r>
    </w:p>
    <w:p w:rsidR="00856CCE" w:rsidRDefault="00856CCE" w:rsidP="00856CCE">
      <w:pPr>
        <w:pStyle w:val="a5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     Если вы не хотите обращаться в суд, то ваши деньги можно вернуть предыдущему страховщику только на основании соответствующего заявления, поданного вами не позднее 31 декабря текущего года в территориальный орган ПФР по месту жительства. При этом необходимо помнить, что при переходе из одного фонда в другой чаще, чем один раз в пять лет, передаче новому страховщику подлежат только пенсионные накопления без инвестиционного дохода. Также по вашему желанию вы можете остаться в этом НПФ или перейти в другой фонд.</w:t>
      </w:r>
    </w:p>
    <w:p w:rsidR="00856CCE" w:rsidRDefault="00856CCE" w:rsidP="00856CCE">
      <w:pPr>
        <w:pStyle w:val="a5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     Чтобы сохранить свои сбережения в целости, нужно внимательно относиться к тому, с кем и какие бумаги подписываются, так как в многостраничных договорах на оказание каких-либо услуг или на приобретение товаров, может оказаться договор о переводе средств пенсионных накоплений.</w:t>
      </w:r>
    </w:p>
    <w:p w:rsidR="00806373" w:rsidRDefault="00806373" w:rsidP="00806373">
      <w:pPr>
        <w:spacing w:after="240" w:line="240" w:lineRule="auto"/>
        <w:ind w:firstLine="708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 xml:space="preserve"> </w:t>
      </w:r>
    </w:p>
    <w:p w:rsidR="00F859AB" w:rsidRPr="00F859AB" w:rsidRDefault="00806373" w:rsidP="00806373">
      <w:pPr>
        <w:spacing w:after="240" w:line="240" w:lineRule="auto"/>
        <w:ind w:firstLine="708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>У</w:t>
      </w:r>
      <w:r w:rsidR="00F859AB">
        <w:rPr>
          <w:rFonts w:ascii="inherit" w:eastAsia="Times New Roman" w:hAnsi="inherit" w:cs="Arial"/>
          <w:color w:val="000000"/>
          <w:lang w:eastAsia="ru-RU"/>
        </w:rPr>
        <w:t>правление ПФР ГУ-ОПФР по КБР в Чегемском районе</w:t>
      </w:r>
    </w:p>
    <w:p w:rsidR="000769A9" w:rsidRPr="00F859AB" w:rsidRDefault="000769A9" w:rsidP="00F859AB"/>
    <w:sectPr w:rsidR="000769A9" w:rsidRPr="00F85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AB"/>
    <w:rsid w:val="000769A9"/>
    <w:rsid w:val="0029505F"/>
    <w:rsid w:val="005C3857"/>
    <w:rsid w:val="007E2FD7"/>
    <w:rsid w:val="00806373"/>
    <w:rsid w:val="00856CCE"/>
    <w:rsid w:val="00AA1893"/>
    <w:rsid w:val="00F8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2F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E2F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9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2F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2F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7E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E2FD7"/>
    <w:rPr>
      <w:i/>
      <w:iCs/>
    </w:rPr>
  </w:style>
  <w:style w:type="character" w:styleId="a7">
    <w:name w:val="Strong"/>
    <w:basedOn w:val="a0"/>
    <w:uiPriority w:val="22"/>
    <w:qFormat/>
    <w:rsid w:val="0029505F"/>
    <w:rPr>
      <w:b/>
      <w:bCs/>
    </w:rPr>
  </w:style>
  <w:style w:type="character" w:styleId="a8">
    <w:name w:val="Hyperlink"/>
    <w:basedOn w:val="a0"/>
    <w:uiPriority w:val="99"/>
    <w:semiHidden/>
    <w:unhideWhenUsed/>
    <w:rsid w:val="00AA18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2F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E2F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9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2F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2F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7E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E2FD7"/>
    <w:rPr>
      <w:i/>
      <w:iCs/>
    </w:rPr>
  </w:style>
  <w:style w:type="character" w:styleId="a7">
    <w:name w:val="Strong"/>
    <w:basedOn w:val="a0"/>
    <w:uiPriority w:val="22"/>
    <w:qFormat/>
    <w:rsid w:val="0029505F"/>
    <w:rPr>
      <w:b/>
      <w:bCs/>
    </w:rPr>
  </w:style>
  <w:style w:type="character" w:styleId="a8">
    <w:name w:val="Hyperlink"/>
    <w:basedOn w:val="a0"/>
    <w:uiPriority w:val="99"/>
    <w:semiHidden/>
    <w:unhideWhenUsed/>
    <w:rsid w:val="00AA18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9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4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9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6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5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7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3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4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2018-05-29T08:29:00Z</dcterms:created>
  <dcterms:modified xsi:type="dcterms:W3CDTF">2018-05-29T08:29:00Z</dcterms:modified>
</cp:coreProperties>
</file>