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93" w:rsidRDefault="00AA1893" w:rsidP="00AA1893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Заявления о наборе социальных услуг можно оформить через интернет</w:t>
      </w:r>
    </w:p>
    <w:p w:rsidR="00AA1893" w:rsidRDefault="00AA1893" w:rsidP="00AA1893">
      <w:pPr>
        <w:pStyle w:val="a5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Федеральные льготники как получатели ежемесячной денежной выплаты имеют право на получение государственной социальной помощи в виде набора социальных услуг (НСУ). В настоящее время подать заявление о предоставлении НСУ можно через интернет - с помощью </w:t>
      </w:r>
      <w:hyperlink r:id="rId5" w:history="1">
        <w:r>
          <w:rPr>
            <w:rStyle w:val="a8"/>
            <w:rFonts w:ascii="inherit" w:hAnsi="inherit" w:cs="Arial"/>
            <w:i/>
            <w:iCs/>
            <w:color w:val="0B7FA4"/>
            <w:sz w:val="22"/>
            <w:szCs w:val="22"/>
            <w:bdr w:val="none" w:sz="0" w:space="0" w:color="auto" w:frame="1"/>
          </w:rPr>
          <w:t>«Личного кабинета гражданина»</w:t>
        </w:r>
      </w:hyperlink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 на сайте </w:t>
      </w:r>
      <w:hyperlink r:id="rId6" w:history="1">
        <w:r>
          <w:rPr>
            <w:rStyle w:val="a8"/>
            <w:rFonts w:ascii="inherit" w:hAnsi="inherit" w:cs="Arial"/>
            <w:i/>
            <w:iCs/>
            <w:color w:val="0B7FA4"/>
            <w:sz w:val="22"/>
            <w:szCs w:val="22"/>
            <w:bdr w:val="none" w:sz="0" w:space="0" w:color="auto" w:frame="1"/>
          </w:rPr>
          <w:t>www.pfrf.ru</w:t>
        </w:r>
      </w:hyperlink>
      <w:r>
        <w:rPr>
          <w:rStyle w:val="a6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.</w:t>
      </w:r>
    </w:p>
    <w:p w:rsidR="00AA1893" w:rsidRDefault="00AA1893" w:rsidP="00AA1893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Для оформления электронного заявления гражданину необходимо зайти в Личный кабинет, используя те же логин и пароль, что и для портала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госуслуг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. Далее в разделе «Социальные выплаты» («Подать заявление о предоставлении НСУ») нужно указать свои данные, выбрать виды НСУ и др. В этом разделе гражданин также может подать заявление о восстановлении набора социальных услуг, об отказе от НСУ или отзыве ранее поданных заявлений по НСУ.</w:t>
      </w:r>
    </w:p>
    <w:p w:rsidR="00F859AB" w:rsidRDefault="00AA1893" w:rsidP="00AA1893">
      <w:pPr>
        <w:pStyle w:val="a5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</w:rPr>
      </w:pPr>
      <w:r>
        <w:rPr>
          <w:rFonts w:ascii="inherit" w:hAnsi="inherit" w:cs="Arial"/>
          <w:color w:val="000000"/>
          <w:sz w:val="22"/>
          <w:szCs w:val="22"/>
        </w:rPr>
        <w:t>Стоит отметить, что ежегодно до 1 октября федеральные льготники могут сделать выбор: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полностью либо частично. Заявление о принятом решении достаточно подать один раз. Оно будет действовать с 1 января следующего года и до тех пор, пока гражданин не изменит свой выбор. Обратиться с соответствующим заявлением можно в территориальный орган ПФР или направить в электронном виде через Личный кабинет гражданина.</w:t>
      </w:r>
      <w:bookmarkStart w:id="0" w:name="_GoBack"/>
      <w:bookmarkEnd w:id="0"/>
    </w:p>
    <w:p w:rsidR="00F859AB" w:rsidRPr="00F859AB" w:rsidRDefault="00F859AB" w:rsidP="00F859AB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0769A9" w:rsidRPr="00F859AB" w:rsidRDefault="000769A9" w:rsidP="00F859AB"/>
    <w:sectPr w:rsidR="000769A9" w:rsidRPr="00F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0769A9"/>
    <w:rsid w:val="0029505F"/>
    <w:rsid w:val="007E2FD7"/>
    <w:rsid w:val="00AA1893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  <w:style w:type="character" w:styleId="a7">
    <w:name w:val="Strong"/>
    <w:basedOn w:val="a0"/>
    <w:uiPriority w:val="22"/>
    <w:qFormat/>
    <w:rsid w:val="0029505F"/>
    <w:rPr>
      <w:b/>
      <w:bCs/>
    </w:rPr>
  </w:style>
  <w:style w:type="character" w:styleId="a8">
    <w:name w:val="Hyperlink"/>
    <w:basedOn w:val="a0"/>
    <w:uiPriority w:val="99"/>
    <w:semiHidden/>
    <w:unhideWhenUsed/>
    <w:rsid w:val="00AA1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2018-05-29T08:24:00Z</dcterms:created>
  <dcterms:modified xsi:type="dcterms:W3CDTF">2018-05-29T08:24:00Z</dcterms:modified>
</cp:coreProperties>
</file>