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top w:w="150" w:type="dxa"/>
          <w:left w:w="300" w:type="dxa"/>
          <w:bottom w:w="150" w:type="dxa"/>
          <w:right w:w="300" w:type="dxa"/>
        </w:tblCellMar>
        <w:tblLook w:val="04A0" w:firstRow="1" w:lastRow="0" w:firstColumn="1" w:lastColumn="0" w:noHBand="0" w:noVBand="1"/>
      </w:tblPr>
      <w:tblGrid>
        <w:gridCol w:w="9970"/>
      </w:tblGrid>
      <w:tr w:rsidR="00817BBB" w:rsidRPr="00817BBB" w:rsidTr="00817B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bookmarkStart w:id="0" w:name="_GoBack"/>
          <w:bookmarkEnd w:id="0"/>
          <w:p w:rsidR="00817BBB" w:rsidRPr="00817BBB" w:rsidRDefault="00817BBB" w:rsidP="00A42C96">
            <w:pPr>
              <w:pStyle w:val="a5"/>
              <w:rPr>
                <w:lang w:eastAsia="ru-RU"/>
              </w:rPr>
            </w:pPr>
            <w:r w:rsidRPr="00817BBB">
              <w:rPr>
                <w:lang w:eastAsia="ru-RU"/>
              </w:rPr>
              <w:fldChar w:fldCharType="begin"/>
            </w:r>
            <w:r w:rsidRPr="00817BBB">
              <w:rPr>
                <w:lang w:eastAsia="ru-RU"/>
              </w:rPr>
              <w:instrText xml:space="preserve"> HYPERLINK "http://base.garant.ru/70708642/" \l "text" </w:instrText>
            </w:r>
            <w:r w:rsidRPr="00817BBB">
              <w:rPr>
                <w:lang w:eastAsia="ru-RU"/>
              </w:rPr>
              <w:fldChar w:fldCharType="separate"/>
            </w:r>
            <w:r w:rsidRPr="00817BBB">
              <w:rPr>
                <w:lang w:eastAsia="ru-RU"/>
              </w:rPr>
              <w:t>Распоряжение Правительства РФ от 30 июля 2014 г. N 1430-р</w:t>
            </w:r>
            <w:proofErr w:type="gramStart"/>
            <w:r w:rsidRPr="00817BBB">
              <w:rPr>
                <w:lang w:eastAsia="ru-RU"/>
              </w:rPr>
              <w:t xml:space="preserve"> О</w:t>
            </w:r>
            <w:proofErr w:type="gramEnd"/>
            <w:r w:rsidRPr="00817BBB">
              <w:rPr>
                <w:lang w:eastAsia="ru-RU"/>
              </w:rPr>
              <w:t>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</w:t>
            </w:r>
            <w:r w:rsidRPr="00817BBB">
              <w:rPr>
                <w:lang w:eastAsia="ru-RU"/>
              </w:rPr>
              <w:fldChar w:fldCharType="end"/>
            </w:r>
          </w:p>
          <w:p w:rsidR="00817BBB" w:rsidRPr="00817BBB" w:rsidRDefault="00817BBB" w:rsidP="00817B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0933A" wp14:editId="726CCE51">
                  <wp:extent cx="95250" cy="95250"/>
                  <wp:effectExtent l="0" t="0" r="0" b="0"/>
                  <wp:docPr id="1" name="closed_img2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2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7" w:anchor="block_10" w:history="1">
              <w:r w:rsidRPr="00817BBB">
                <w:rPr>
                  <w:rFonts w:ascii="Times New Roman" w:eastAsia="Times New Roman" w:hAnsi="Times New Roman" w:cs="Times New Roman"/>
                  <w:b/>
                  <w:bCs/>
                  <w:color w:val="26579A"/>
                  <w:sz w:val="24"/>
                  <w:szCs w:val="24"/>
                  <w:lang w:eastAsia="ru-RU"/>
                </w:rPr>
        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        </w:r>
            </w:hyperlink>
          </w:p>
          <w:p w:rsidR="00817BBB" w:rsidRPr="00817BBB" w:rsidRDefault="00817BBB" w:rsidP="0081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text"/>
            <w:bookmarkEnd w:id="1"/>
          </w:p>
          <w:p w:rsidR="00817BBB" w:rsidRPr="00817BBB" w:rsidRDefault="00817BBB" w:rsidP="0081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Распоряжение Правительства РФ от 30 июля 2014 г. N 1430-р</w:t>
            </w:r>
          </w:p>
          <w:p w:rsidR="00817BBB" w:rsidRPr="00817BBB" w:rsidRDefault="00817BBB" w:rsidP="0081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Утвердить прилагаемую </w:t>
            </w:r>
            <w:hyperlink r:id="rId8" w:anchor="block_10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Концепцию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Рекомендовать федеральным органам исполнительной власти при осуществлении своей деятельности руководствоваться положениями </w:t>
            </w:r>
            <w:hyperlink r:id="rId9" w:anchor="block_10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Концепции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утвержденной настоящим распоряжением.</w:t>
            </w:r>
          </w:p>
          <w:p w:rsidR="00817BBB" w:rsidRPr="00817BBB" w:rsidRDefault="00817BBB" w:rsidP="0081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1"/>
              <w:gridCol w:w="3134"/>
            </w:tblGrid>
            <w:tr w:rsidR="00817BBB" w:rsidRPr="00817BBB" w:rsidTr="00817BBB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817BBB" w:rsidRPr="00817BBB" w:rsidRDefault="00817BBB" w:rsidP="00817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B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Председатель Правительства</w:t>
                  </w:r>
                  <w:r w:rsidRPr="00817B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817BBB" w:rsidRPr="00817BBB" w:rsidRDefault="00817BBB" w:rsidP="00817BBB">
                  <w:pPr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B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 Медведев</w:t>
                  </w:r>
                </w:p>
              </w:tc>
            </w:tr>
          </w:tbl>
          <w:p w:rsidR="00817BBB" w:rsidRPr="00817BBB" w:rsidRDefault="00817BBB" w:rsidP="0081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7BBB" w:rsidRPr="00817BBB" w:rsidRDefault="00817BBB" w:rsidP="00817B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817BBB" w:rsidRPr="00817BBB" w:rsidRDefault="00817BBB" w:rsidP="00817BBB">
            <w:pP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2014 г. N 1430-р</w:t>
            </w:r>
          </w:p>
          <w:p w:rsidR="00817BBB" w:rsidRPr="00817BBB" w:rsidRDefault="00817BBB" w:rsidP="0081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Концепция</w:t>
            </w: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br/>
              <w:t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      </w: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br/>
              <w:t>(утв. </w:t>
            </w:r>
            <w:hyperlink r:id="rId10" w:history="1">
              <w:r w:rsidRPr="00817BBB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18"/>
                  <w:szCs w:val="18"/>
                  <w:lang w:eastAsia="ru-RU"/>
                </w:rPr>
                <w:t>распоряжением</w:t>
              </w:r>
            </w:hyperlink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 Правительства РФ от 30 июля 2014 г. N 1430-р)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I. Общие положения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 </w:t>
            </w:r>
            <w:hyperlink r:id="rId11" w:anchor="block_1059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пунктов 59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hyperlink r:id="rId12" w:anchor="block_1061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61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hyperlink r:id="rId13" w:anchor="block_1062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62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hyperlink r:id="rId14" w:anchor="block_1064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64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 </w:t>
            </w:r>
            <w:hyperlink r:id="rId15" w:anchor="block_1065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65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плана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 </w:t>
            </w:r>
            <w:hyperlink r:id="rId16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распоряжением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Правительства Российской Федерации от 15 октября 2012 г. N 1916-р (далее - план).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также меры, направленные на повышение эффективности государственного управления в сфере обеспечения защиты прав и интересов детей.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Концепция направлена на внедрение инновационных для Российской Федерации </w:t>
            </w: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медиативно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Такие механизмы: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оказывают действенную помощь семье как важнейшему институту, определяющему развитие личности;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сети служб медиации направлено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системы профилактики и коррекции правонарушений среди детей и подростков, оказание помощи семье;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безопасной социальной среды для защиты и обеспечения прав и интересов детей;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гуманизацию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гармонизацию общественных отношений, в первую очередь с участием детей и подростков;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межведомственного взаимодействия всех органов и организаций, участвующих в работе с детьми и подростками.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      </w:r>
          </w:p>
          <w:p w:rsidR="00817BBB" w:rsidRPr="00817BBB" w:rsidRDefault="00A42C96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proofErr w:type="gramStart"/>
              <w:r w:rsidR="00817BBB"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Конвенция</w:t>
              </w:r>
            </w:hyperlink>
            <w:r w:rsidR="00817BBB"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ООН о правах ребенка, гаагские конвенции </w:t>
            </w:r>
            <w:hyperlink r:id="rId18" w:history="1">
              <w:r w:rsidR="00817BBB"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о гражданско-правовых аспектах международного похищения детей (от 1980 года)</w:t>
              </w:r>
            </w:hyperlink>
            <w:r w:rsidR="00817BBB"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hyperlink r:id="rId19" w:history="1">
              <w:r w:rsidR="00817BBB"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</w:t>
              </w:r>
            </w:hyperlink>
            <w:r w:rsidR="00817BBB"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</w:t>
            </w:r>
            <w:proofErr w:type="gramEnd"/>
            <w:r w:rsidR="00817BBB"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17BBB"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      </w:r>
            <w:proofErr w:type="gramEnd"/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позитивной социализации и </w:t>
            </w: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ресоциализации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II. Основные понятия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Концепции используются следующие понятия: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"восстановительное правосудие"</w:t>
            </w: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- новый подход к отправлению правосудия,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направленный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      </w: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ресоциализации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правонарушителя;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"восстановительный подход"</w:t>
            </w: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"медиация"</w:t>
            </w: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"медиативный подход"</w:t>
            </w: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"сертификация"</w:t>
            </w: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деятельность по подтверждению соответствия организаций, выполняющих роль служб медиации, установленным требованиям.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III. Современное состояние вопроса.</w:t>
            </w: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br/>
              <w:t>Обоснование соответствия решаемой проблемы приоритетным задачам социально-экономического развития страны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центры социальной помощи семье и детям;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центры психолого-педагогической помощи населению;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центры экстренной психологической помощи по телефону;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социально-реабилитационные центры для несовершеннолетних;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приюты для детей;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центры помощи детям, оставшимся без попечения родителей;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реабилитационные центры для детей и подростков с ограниченными возможностями;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центры социального обслуживания населения;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комплексные центры социального обслуживания населения;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центры временного содержания для несовершеннолетних правонарушителей органов внутренних дел;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специальные учебно-воспитательные образовательные организации для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(общественно опасным) поведением;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организации (учреждения) социального обслуживания семьи и детей.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      </w: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недостижением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      </w: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гуманизации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особенно по отношению к детям, сохранила многие черты старой, еще советской пенитенциарной системы.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 </w:t>
            </w:r>
            <w:hyperlink r:id="rId20" w:anchor="block_19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статье 19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Конвенции о правах ребенка, принятой Генеральной Ассамблеей ООН 20 ноября 1989 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      </w:r>
            <w:proofErr w:type="gramEnd"/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      </w: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современным технологиям работы с детьми) позволяют говорить пока лишь об отдельных успехах.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</w:t>
            </w: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      </w:r>
            <w:proofErr w:type="gramEnd"/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полезных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важных до опасных.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Таким образом, сложилась противоречивая ситуация. С одной стороны, эти социальные инновации - медиация и восстановительный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подход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</w:t>
            </w:r>
            <w:hyperlink r:id="rId21" w:anchor="block_1062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пункт 62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плана).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IV. Цели и задачи реализации Концепции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      </w: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Достижение поставленных целей обеспечивается путем решения следующих основных задач: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 помощью медиации и восстановительного подхода системы защиты, помощи, обеспечения и гарантий прав и интересов детей;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      </w:r>
            <w:proofErr w:type="gramEnd"/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государственного управления в сфере защиты прав и интересов детей;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сотрудничества в области развития медиации и восстановительного правосудия с зарубежными и </w:t>
            </w: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международными органами и организациями.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V. Структура и функции сети служб медиации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сети служб медиации является центральным элементом Концепции и основным условием ее успешной реализации.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      </w:r>
            <w:proofErr w:type="gramEnd"/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сети служб медиации не покрывает весь спектр задач внедрения восстановительного правосудия, предусмотренных </w:t>
            </w:r>
            <w:hyperlink r:id="rId22" w:anchor="block_1059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пунктами 59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hyperlink r:id="rId23" w:anchor="block_1061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61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hyperlink r:id="rId24" w:anchor="block_1064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64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 </w:t>
            </w:r>
            <w:hyperlink r:id="rId25" w:anchor="block_1065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65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плана. Сеть служб медиации является организационной основой реализации указанных задач.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свою очередь, успех работы сети служб медиации во многом зависит от успеха реализации этих задач.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исследования, анализ, обобщение, выработка и постановка идей и предложений;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совершенствование программ, методик, технологий и прикладного инструментария;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специалистов, поддержание и повышение их квалификации;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помощь в оценке проблем и нахождении путей их решения;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согласованности действий.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 служб медиации создается как единая система, имеющая координацию и управление.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своей структуре сеть служб медиации представляет собой двухуровневую систему: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 </w:t>
            </w:r>
            <w:hyperlink r:id="rId26" w:anchor="block_27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статьей 27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 служб медиации включает в себя службу медиации на федеральном уровне, на региональном и местном уровнях.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медиации на федеральном уровне осуществляет следующие функции: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координация работы служб медиации;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методическая работа (разработка программ обучения и просветительских программ, новых методик и технологий практической работы);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научно-исследовательская, аналитическая и экспертная работа;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организаций, выполняющих роль служб медиации;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системы мониторинга и специального аудита для постоянного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уровнем работы сертифицированных организаций, выполняющих роль служб медиации и восстановительного правосудия;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тесном контакте с другими органами и организациями по защите прав и интересов детей;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информационно-просветительская работа, сотрудничество со средствами массовой информации;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международное сотрудничество, в том числе с целью обмена опытом и привлечения лучших практик;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методическое и консультационное сопровождение работы служб медиации;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работа.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 медиации на региональном и местном уровнях осуществляют следующие функции: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</w:t>
            </w: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профилактике конфликтов и правонарушений, участие в ситуациях, где есть конфликт или правонарушение;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работников различных организаций по дополнительным профессиональным программам - программам повышения квалификации.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Дополнительными вариантами создания региональных служб медиации являются: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новой государственной организации субъекта Российской Федерации или муниципальной организации;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 работе существующей профильной или близкой по профилю организации;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служб школьной медиации в образовательных организациях.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Там, где служба медиации является юридическим лицом, ее вхождение в систему сети служб медиации осуществляется через сертификацию.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Достижение поставленных задач невозможно без профессионально подготовленного кадрового состава.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      </w: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медиативно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-восстановительной помощи не будет обеспечена.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Инновационность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 </w:t>
            </w:r>
            <w:hyperlink r:id="rId27" w:history="1">
              <w:r w:rsidRPr="00817BBB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Правительства Российской Федерации от 22 января 2013 г. N 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</w:t>
            </w: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сфера, управление) и в первую очередь с работой с детьми.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 включить соответствующие курсы и программы ("Медиация.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Объем программ первоначальной подготовки для различных профессий может варьироваться от 18 до 576 часов.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VI. Реализация Концепции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первом этапе реализации Концепции предусматривается: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плана мероприятий по реализации Концепции;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критериев и показателей оценки (индикаторов) эффективности реализации Концепции;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нормативных правовых актов, направленных на реализацию положений Концепции;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системы сертификации региональных служб медиации;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пилотных проектов служб медиации на региональном и местном уровнях, их сертификация;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мониторинг, текущий анализ и обобщение опыта;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предложений об обеспечении </w:t>
            </w:r>
            <w:proofErr w:type="spell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скоординированности</w:t>
            </w:r>
            <w:proofErr w:type="spell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межведомственного взаимодействия, о повышении системности проводимых мероприятий;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и разработка образовательных программ;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выработка новых механизмов взаимодействия с другими органами и организациями по защите прав и интересов детей;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втором этапе реализации Концепции предусматривается: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распространение служб медиации на все регионы Российской Федерации, развертывание их практической работы;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организации подготовки работников служб медиации, организация системы непрерывного повышения их квалификации;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взаимодействия с другими органами и организациями по защите прав и интересов детей;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разработки нормативных правовых актов (при необходимости);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третьем этапе реализации Концепции предусматривается: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масштабная работа сети служб медиации на территории всех регионов Российской Федерации;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метода школьной медиации на основе анализа и обобщения накопленного опыта;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продолжение организации подготовки работников в области медиации и восстановительного правосудия, </w:t>
            </w: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расширение их круга, совершенствование системы обучения, повышения квалификации и профессиональной переподготовки кадров;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дальнейшее совершенствование взаимодействия с другими органами и организациями по защите прав и интересов детей;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предложений о повышении эффективности государственного управления в сфере защиты прав и интересов детей;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разработки нормативных правовых актов (при необходимости);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хода реализации Концепции, корректировка мероприятий, предусмотренных Концепцией (при необходимости);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подведение итогов и результатов реализации Концепции с точки зрения </w:t>
            </w:r>
            <w:proofErr w:type="gramStart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</w:t>
            </w:r>
            <w:proofErr w:type="gramEnd"/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поставленной цели и решения поставленных задач по выработанным критериям и показателям эффективности;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 по планированию развития сети служб медиации на последующие годы.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VII. Ожидаемые результаты реализации Концепции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оздоровление психологической обстановки в образовательных организациях;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      </w:r>
          </w:p>
          <w:p w:rsidR="00817BBB" w:rsidRPr="00817BBB" w:rsidRDefault="00817BBB" w:rsidP="00817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7E04" w:rsidRDefault="00817BBB">
      <w:r w:rsidRPr="00817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817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Система ГАРАНТ: </w:t>
      </w:r>
      <w:hyperlink r:id="rId28" w:anchor="ixzz3jFTDoTFO" w:history="1">
        <w:r w:rsidRPr="00817BBB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http://base.garant.ru/70708642/#ixzz3jFTDoTFO</w:t>
        </w:r>
      </w:hyperlink>
    </w:p>
    <w:sectPr w:rsidR="0025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7271"/>
    <w:multiLevelType w:val="multilevel"/>
    <w:tmpl w:val="762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BB"/>
    <w:rsid w:val="00257E04"/>
    <w:rsid w:val="00817BBB"/>
    <w:rsid w:val="00A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2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2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08642/" TargetMode="External"/><Relationship Id="rId13" Type="http://schemas.openxmlformats.org/officeDocument/2006/relationships/hyperlink" Target="http://base.garant.ru/70242628/" TargetMode="External"/><Relationship Id="rId18" Type="http://schemas.openxmlformats.org/officeDocument/2006/relationships/hyperlink" Target="http://base.garant.ru/2556180/" TargetMode="External"/><Relationship Id="rId26" Type="http://schemas.openxmlformats.org/officeDocument/2006/relationships/hyperlink" Target="http://base.garant.ru/70291362/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242628/" TargetMode="External"/><Relationship Id="rId7" Type="http://schemas.openxmlformats.org/officeDocument/2006/relationships/hyperlink" Target="http://base.garant.ru/70708642/" TargetMode="External"/><Relationship Id="rId12" Type="http://schemas.openxmlformats.org/officeDocument/2006/relationships/hyperlink" Target="http://base.garant.ru/70242628/" TargetMode="External"/><Relationship Id="rId17" Type="http://schemas.openxmlformats.org/officeDocument/2006/relationships/hyperlink" Target="http://base.garant.ru/2540422/" TargetMode="External"/><Relationship Id="rId25" Type="http://schemas.openxmlformats.org/officeDocument/2006/relationships/hyperlink" Target="http://base.garant.ru/7024262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42628/" TargetMode="External"/><Relationship Id="rId20" Type="http://schemas.openxmlformats.org/officeDocument/2006/relationships/hyperlink" Target="http://base.garant.ru/254042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0242628/" TargetMode="External"/><Relationship Id="rId24" Type="http://schemas.openxmlformats.org/officeDocument/2006/relationships/hyperlink" Target="http://base.garant.ru/702426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242628/" TargetMode="External"/><Relationship Id="rId23" Type="http://schemas.openxmlformats.org/officeDocument/2006/relationships/hyperlink" Target="http://base.garant.ru/70242628/" TargetMode="External"/><Relationship Id="rId28" Type="http://schemas.openxmlformats.org/officeDocument/2006/relationships/hyperlink" Target="http://base.garant.ru/70708642/" TargetMode="External"/><Relationship Id="rId10" Type="http://schemas.openxmlformats.org/officeDocument/2006/relationships/hyperlink" Target="http://base.garant.ru/70708642/" TargetMode="External"/><Relationship Id="rId19" Type="http://schemas.openxmlformats.org/officeDocument/2006/relationships/hyperlink" Target="http://base.garant.ru/701791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708642/" TargetMode="External"/><Relationship Id="rId14" Type="http://schemas.openxmlformats.org/officeDocument/2006/relationships/hyperlink" Target="http://base.garant.ru/70242628/" TargetMode="External"/><Relationship Id="rId22" Type="http://schemas.openxmlformats.org/officeDocument/2006/relationships/hyperlink" Target="http://base.garant.ru/70242628/" TargetMode="External"/><Relationship Id="rId27" Type="http://schemas.openxmlformats.org/officeDocument/2006/relationships/hyperlink" Target="http://base.garant.ru/7030419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6254</Words>
  <Characters>35652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2015-08-19T08:41:00Z</dcterms:created>
  <dcterms:modified xsi:type="dcterms:W3CDTF">2015-08-19T08:44:00Z</dcterms:modified>
</cp:coreProperties>
</file>